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r w:rsidDel="00000000" w:rsidR="00000000" w:rsidRPr="00000000">
        <w:rPr>
          <w:rFonts w:ascii="Arial" w:cs="Arial" w:eastAsia="Arial" w:hAnsi="Arial"/>
          <w:b w:val="1"/>
          <w:sz w:val="36"/>
          <w:szCs w:val="36"/>
          <w:rtl w:val="0"/>
        </w:rPr>
        <w:t xml:space="preserve">Joint Schedule 5 (Corporate Social Responsibility)</w:t>
      </w:r>
      <w:r w:rsidDel="00000000" w:rsidR="00000000" w:rsidRPr="00000000">
        <w:rPr>
          <w:rtl w:val="0"/>
        </w:rPr>
      </w:r>
    </w:p>
    <w:p w:rsidR="00000000" w:rsidDel="00000000" w:rsidP="00000000" w:rsidRDefault="00000000" w:rsidRPr="00000000" w14:paraId="00000002">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3">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September 2017, HM Government published a Supplier Code of Conduct setting out the standards and behaviours expected of suppliers who work with government. (</w:t>
      </w:r>
      <w:hyperlink r:id="rId7">
        <w:r w:rsidDel="00000000" w:rsidR="00000000" w:rsidRPr="00000000">
          <w:rPr>
            <w:rFonts w:ascii="Arial" w:cs="Arial" w:eastAsia="Arial" w:hAnsi="Arial"/>
            <w:color w:val="0000ff"/>
            <w:sz w:val="24"/>
            <w:szCs w:val="24"/>
            <w:u w:val="single"/>
            <w:rtl w:val="0"/>
          </w:rPr>
          <w:t xml:space="preserve">https://www.gov.uk/government/uploads/system/uploads/attachment_data/file/646497/2017-09-13_Official_Sensitive_Supplier_Code_of_Conduct_September_2017.pdf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4">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06">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07">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0B">
      <w:pPr>
        <w:spacing w:after="12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8">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0C">
      <w:pPr>
        <w:keepNext w:val="1"/>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0D">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0E">
      <w:pPr>
        <w:numPr>
          <w:ilvl w:val="2"/>
          <w:numId w:val="1"/>
        </w:numPr>
        <w:tabs>
          <w:tab w:val="left" w:pos="1985"/>
        </w:tabs>
        <w:spacing w:after="120" w:before="120" w:line="240" w:lineRule="auto"/>
        <w:ind w:left="1800" w:hanging="900"/>
        <w:rPr/>
      </w:pPr>
      <w:bookmarkStart w:colFirst="0" w:colLast="0" w:name="_heading=h.gjdgxs" w:id="0"/>
      <w:bookmarkEnd w:id="0"/>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0F">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0">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offences anywhere around the world.  </w:t>
      </w:r>
      <w:r w:rsidDel="00000000" w:rsidR="00000000" w:rsidRPr="00000000">
        <w:rPr>
          <w:rtl w:val="0"/>
        </w:rPr>
      </w:r>
    </w:p>
    <w:p w:rsidR="00000000" w:rsidDel="00000000" w:rsidP="00000000" w:rsidRDefault="00000000" w:rsidRPr="00000000" w14:paraId="00000011">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offences anywhere around the world.</w:t>
      </w:r>
      <w:r w:rsidDel="00000000" w:rsidR="00000000" w:rsidRPr="00000000">
        <w:rPr>
          <w:rtl w:val="0"/>
        </w:rPr>
      </w:r>
    </w:p>
    <w:p w:rsidR="00000000" w:rsidDel="00000000" w:rsidP="00000000" w:rsidRDefault="00000000" w:rsidRPr="00000000" w14:paraId="00000012">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3">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4">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5">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6">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7">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18">
      <w:pPr>
        <w:keepNext w:val="1"/>
        <w:numPr>
          <w:ilvl w:val="0"/>
          <w:numId w:val="1"/>
        </w:numPr>
        <w:tabs>
          <w:tab w:val="left"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Income Security   </w:t>
      </w:r>
      <w:r w:rsidDel="00000000" w:rsidR="00000000" w:rsidRPr="00000000">
        <w:rPr>
          <w:rtl w:val="0"/>
        </w:rPr>
      </w:r>
    </w:p>
    <w:p w:rsidR="00000000" w:rsidDel="00000000" w:rsidP="00000000" w:rsidRDefault="00000000" w:rsidRPr="00000000" w14:paraId="00000019">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A">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B">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w:t>
      </w:r>
      <w:r w:rsidDel="00000000" w:rsidR="00000000" w:rsidRPr="00000000">
        <w:rPr>
          <w:rtl w:val="0"/>
        </w:rPr>
      </w:r>
    </w:p>
    <w:p w:rsidR="00000000" w:rsidDel="00000000" w:rsidP="00000000" w:rsidRDefault="00000000" w:rsidRPr="00000000" w14:paraId="0000001C">
      <w:pPr>
        <w:numPr>
          <w:ilvl w:val="2"/>
          <w:numId w:val="1"/>
        </w:numPr>
        <w:tabs>
          <w:tab w:val="left" w:pos="1985"/>
        </w:tabs>
        <w:spacing w:after="120" w:before="120" w:line="240" w:lineRule="auto"/>
        <w:ind w:left="2422" w:hanging="720"/>
        <w:jc w:val="both"/>
        <w:rPr/>
      </w:pPr>
      <w:r w:rsidDel="00000000" w:rsidR="00000000" w:rsidRPr="00000000">
        <w:rPr>
          <w:rFonts w:ascii="Arial" w:cs="Arial" w:eastAsia="Arial" w:hAnsi="Arial"/>
          <w:sz w:val="24"/>
          <w:szCs w:val="24"/>
          <w:rtl w:val="0"/>
        </w:rPr>
        <w:t xml:space="preserve">ensure that all workers are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1D">
      <w:pPr>
        <w:keepNext w:val="1"/>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1E">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1F">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20">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1">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2">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3">
      <w:pPr>
        <w:keepNext w:val="1"/>
        <w:numPr>
          <w:ilvl w:val="0"/>
          <w:numId w:val="1"/>
        </w:numPr>
        <w:tabs>
          <w:tab w:val="left"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Working Hours</w:t>
      </w:r>
      <w:r w:rsidDel="00000000" w:rsidR="00000000" w:rsidRPr="00000000">
        <w:rPr>
          <w:rtl w:val="0"/>
        </w:rPr>
      </w:r>
    </w:p>
    <w:p w:rsidR="00000000" w:rsidDel="00000000" w:rsidP="00000000" w:rsidRDefault="00000000" w:rsidRPr="00000000" w14:paraId="00000024">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5">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6">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7">
      <w:pPr>
        <w:keepNext w:val="1"/>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is used responsibly, taking into account:</w:t>
      </w:r>
      <w:r w:rsidDel="00000000" w:rsidR="00000000" w:rsidRPr="00000000">
        <w:rPr>
          <w:rtl w:val="0"/>
        </w:rPr>
      </w:r>
    </w:p>
    <w:p w:rsidR="00000000" w:rsidDel="00000000" w:rsidP="00000000" w:rsidRDefault="00000000" w:rsidRPr="00000000" w14:paraId="00000028">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29">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2A">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2B">
      <w:pPr>
        <w:tabs>
          <w:tab w:val="left" w:pos="1985"/>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as a whole;</w:t>
      </w:r>
    </w:p>
    <w:p w:rsidR="00000000" w:rsidDel="00000000" w:rsidP="00000000" w:rsidRDefault="00000000" w:rsidRPr="00000000" w14:paraId="0000002C">
      <w:pPr>
        <w:numPr>
          <w:ilvl w:val="1"/>
          <w:numId w:val="1"/>
        </w:numPr>
        <w:spacing w:after="120" w:before="120" w:line="240" w:lineRule="auto"/>
        <w:ind w:left="900" w:hanging="616"/>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5.3 below.</w:t>
      </w:r>
      <w:r w:rsidDel="00000000" w:rsidR="00000000" w:rsidRPr="00000000">
        <w:rPr>
          <w:rtl w:val="0"/>
        </w:rPr>
      </w:r>
    </w:p>
    <w:p w:rsidR="00000000" w:rsidDel="00000000" w:rsidP="00000000" w:rsidRDefault="00000000" w:rsidRPr="00000000" w14:paraId="0000002D">
      <w:pPr>
        <w:keepNext w:val="1"/>
        <w:numPr>
          <w:ilvl w:val="1"/>
          <w:numId w:val="1"/>
        </w:numPr>
        <w:spacing w:after="120" w:before="120" w:line="240" w:lineRule="auto"/>
        <w:ind w:left="900" w:hanging="616"/>
        <w:rPr/>
      </w:pPr>
      <w:bookmarkStart w:colFirst="0" w:colLast="0" w:name="_heading=h.30j0zll" w:id="1"/>
      <w:bookmarkEnd w:id="1"/>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2E">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2F">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30">
      <w:pPr>
        <w:numPr>
          <w:ilvl w:val="2"/>
          <w:numId w:val="1"/>
        </w:numPr>
        <w:tabs>
          <w:tab w:val="left" w:pos="1985"/>
        </w:tabs>
        <w:spacing w:after="120" w:before="120" w:line="240" w:lineRule="auto"/>
        <w:ind w:left="2422"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appropriate safeguards are taken to protect the workers’ health and safety; and</w:t>
      </w:r>
    </w:p>
    <w:p w:rsidR="00000000" w:rsidDel="00000000" w:rsidP="00000000" w:rsidRDefault="00000000" w:rsidRPr="00000000" w14:paraId="00000031">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2">
      <w:pPr>
        <w:numPr>
          <w:ilvl w:val="1"/>
          <w:numId w:val="1"/>
        </w:numPr>
        <w:spacing w:after="120" w:before="120" w:line="240" w:lineRule="auto"/>
        <w:ind w:left="900" w:hanging="616"/>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3">
      <w:pPr>
        <w:spacing w:after="0" w:line="240" w:lineRule="auto"/>
        <w:rPr>
          <w:rFonts w:ascii="Arial" w:cs="Arial" w:eastAsia="Arial" w:hAnsi="Arial"/>
          <w:color w:val="ffffff"/>
          <w:sz w:val="24"/>
          <w:szCs w:val="24"/>
          <w:highlight w:val="cyan"/>
        </w:rPr>
      </w:pPr>
      <w:r w:rsidDel="00000000" w:rsidR="00000000" w:rsidRPr="00000000">
        <w:rPr>
          <w:rtl w:val="0"/>
        </w:rPr>
      </w:r>
    </w:p>
    <w:p w:rsidR="00000000" w:rsidDel="00000000" w:rsidP="00000000" w:rsidRDefault="00000000" w:rsidRPr="00000000" w14:paraId="00000034">
      <w:pPr>
        <w:keepNext w:val="1"/>
        <w:numPr>
          <w:ilvl w:val="0"/>
          <w:numId w:val="1"/>
        </w:numPr>
        <w:tabs>
          <w:tab w:val="left" w:pos="142"/>
        </w:tabs>
        <w:spacing w:after="240" w:before="120" w:line="240" w:lineRule="auto"/>
        <w:ind w:left="426" w:hanging="426"/>
        <w:rPr/>
      </w:pPr>
      <w:r w:rsidDel="00000000" w:rsidR="00000000" w:rsidRPr="00000000">
        <w:rPr>
          <w:rFonts w:ascii="Arial" w:cs="Arial" w:eastAsia="Arial" w:hAnsi="Arial"/>
          <w:b w:val="1"/>
          <w:smallCaps w:val="1"/>
          <w:sz w:val="24"/>
          <w:szCs w:val="24"/>
          <w:rtl w:val="0"/>
        </w:rPr>
        <w:t xml:space="preserve">S</w:t>
      </w:r>
      <w:r w:rsidDel="00000000" w:rsidR="00000000" w:rsidRPr="00000000">
        <w:rPr>
          <w:rFonts w:ascii="Arial Bold" w:cs="Arial Bold" w:eastAsia="Arial Bold" w:hAnsi="Arial Bold"/>
          <w:b w:val="1"/>
          <w:sz w:val="24"/>
          <w:szCs w:val="24"/>
          <w:rtl w:val="0"/>
        </w:rPr>
        <w:t xml:space="preserve">ustainability</w:t>
      </w:r>
      <w:r w:rsidDel="00000000" w:rsidR="00000000" w:rsidRPr="00000000">
        <w:rPr>
          <w:rtl w:val="0"/>
        </w:rPr>
      </w:r>
    </w:p>
    <w:p w:rsidR="00000000" w:rsidDel="00000000" w:rsidP="00000000" w:rsidRDefault="00000000" w:rsidRPr="00000000" w14:paraId="00000035">
      <w:pPr>
        <w:keepNext w:val="1"/>
        <w:numPr>
          <w:ilvl w:val="1"/>
          <w:numId w:val="1"/>
        </w:numPr>
        <w:spacing w:after="120" w:before="120" w:line="240" w:lineRule="auto"/>
        <w:ind w:left="1042" w:hanging="616"/>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6">
      <w:pPr>
        <w:spacing w:after="120" w:before="120" w:line="240" w:lineRule="auto"/>
        <w:ind w:left="1402" w:hanging="360"/>
        <w:rPr>
          <w:rFonts w:ascii="Arial" w:cs="Arial" w:eastAsia="Arial" w:hAnsi="Arial"/>
          <w:sz w:val="24"/>
          <w:szCs w:val="24"/>
        </w:rPr>
      </w:pPr>
      <w:hyperlink r:id="rId9">
        <w:r w:rsidDel="00000000" w:rsidR="00000000" w:rsidRPr="00000000">
          <w:rPr>
            <w:rFonts w:ascii="Arial" w:cs="Arial" w:eastAsia="Arial" w:hAnsi="Arial"/>
            <w:color w:val="0000ff"/>
            <w:sz w:val="24"/>
            <w:szCs w:val="24"/>
            <w:u w:val="single"/>
            <w:rtl w:val="0"/>
          </w:rPr>
          <w:t xml:space="preserve">https://www.gov.uk/government/collections/sustainable-procurement-the-government-buying-standards-gbs</w:t>
        </w:r>
      </w:hyperlink>
      <w:r w:rsidDel="00000000" w:rsidR="00000000" w:rsidRPr="00000000">
        <w:rPr>
          <w:rtl w:val="0"/>
        </w:rPr>
      </w:r>
    </w:p>
    <w:p w:rsidR="00000000" w:rsidDel="00000000" w:rsidP="00000000" w:rsidRDefault="00000000" w:rsidRPr="00000000" w14:paraId="00000037">
      <w:pPr>
        <w:spacing w:after="120" w:before="120" w:line="240" w:lineRule="auto"/>
        <w:ind w:left="1260" w:hanging="36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8">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9">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tabs>
          <w:tab w:val="left" w:pos="1870"/>
        </w:tabs>
        <w:rPr>
          <w:rFonts w:ascii="Arial" w:cs="Arial" w:eastAsia="Arial" w:hAnsi="Arial"/>
          <w:sz w:val="24"/>
          <w:szCs w:val="24"/>
        </w:rPr>
      </w:pPr>
      <w:r w:rsidDel="00000000" w:rsidR="00000000" w:rsidRPr="00000000">
        <w:rPr>
          <w:rFonts w:ascii="Arial" w:cs="Arial" w:eastAsia="Arial" w:hAnsi="Arial"/>
          <w:sz w:val="24"/>
          <w:szCs w:val="24"/>
          <w:rtl w:val="0"/>
        </w:rPr>
        <w:tab/>
      </w:r>
    </w:p>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tabs>
        <w:tab w:val="center" w:pos="4513"/>
        <w:tab w:val="right" w:pos="9026"/>
      </w:tabs>
      <w:spacing w:after="0" w:line="240" w:lineRule="auto"/>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C">
    <w:pPr>
      <w:tabs>
        <w:tab w:val="center" w:pos="4513"/>
        <w:tab w:val="right" w:pos="9026"/>
      </w:tabs>
      <w:spacing w:after="0" w:lineRule="auto"/>
      <w:rPr>
        <w:color w:val="bfbfbf"/>
      </w:rPr>
    </w:pPr>
    <w:r w:rsidDel="00000000" w:rsidR="00000000" w:rsidRPr="00000000">
      <w:rPr>
        <w:rtl w:val="0"/>
      </w:rPr>
    </w:r>
  </w:p>
  <w:p w:rsidR="00000000" w:rsidDel="00000000" w:rsidP="00000000" w:rsidRDefault="00000000" w:rsidRPr="00000000" w14:paraId="0000004D">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4E">
    <w:pPr>
      <w:tabs>
        <w:tab w:val="center" w:pos="4513"/>
        <w:tab w:val="right"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F">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0">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RM6313</w:t>
      <w:tab/>
      <w:t xml:space="preserve">                                           </w:t>
    </w:r>
  </w:p>
  <w:p w:rsidR="00000000" w:rsidDel="00000000" w:rsidP="00000000" w:rsidRDefault="00000000" w:rsidRPr="00000000" w14:paraId="00000051">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2">
    <w:pPr>
      <w:spacing w:after="0" w:lineRule="auto"/>
      <w:rPr/>
    </w:pPr>
    <w:r w:rsidDel="00000000" w:rsidR="00000000" w:rsidRPr="00000000">
      <w:rPr>
        <w:rFonts w:ascii="Arial" w:cs="Arial" w:eastAsia="Arial" w:hAnsi="Arial"/>
        <w:sz w:val="20"/>
        <w:szCs w:val="20"/>
        <w:rtl w:val="0"/>
      </w:rPr>
      <w:t xml:space="preserve">Model Version: v1.0</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bookmark=id.1fob9te" w:id="2"/>
    <w:bookmarkEnd w:id="2"/>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pos="4513"/>
        <w:tab w:val="right"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47">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2019</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tabs>
        <w:tab w:val="center" w:pos="4513"/>
        <w:tab w:val="right" w:pos="9026"/>
      </w:tabs>
      <w:spacing w:after="0" w:line="240" w:lineRule="auto"/>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9">
    <w:pPr>
      <w:tabs>
        <w:tab w:val="center" w:pos="4513"/>
        <w:tab w:val="right" w:pos="9026"/>
      </w:tabs>
      <w:spacing w:after="0" w:line="240" w:lineRule="auto"/>
      <w:rPr/>
    </w:pPr>
    <w:r w:rsidDel="00000000" w:rsidR="00000000" w:rsidRPr="00000000">
      <w:rPr>
        <w:rtl w:val="0"/>
      </w:rPr>
    </w:r>
  </w:p>
  <w:p w:rsidR="00000000" w:rsidDel="00000000" w:rsidP="00000000" w:rsidRDefault="00000000" w:rsidRPr="00000000" w14:paraId="0000004A">
    <w:pPr>
      <w:tabs>
        <w:tab w:val="center" w:pos="4513"/>
        <w:tab w:val="right"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character" w:styleId="Hyperlink">
    <w:name w:val="Hyperlink"/>
    <w:basedOn w:val="DefaultParagraphFont"/>
    <w:uiPriority w:val="99"/>
    <w:unhideWhenUsed w:val="1"/>
    <w:rsid w:val="003325D3"/>
    <w:rPr>
      <w:color w:val="0000ff" w:themeColor="hyperlink"/>
      <w:u w:val="single"/>
    </w:rPr>
  </w:style>
  <w:style w:type="character" w:styleId="FollowedHyperlink">
    <w:name w:val="FollowedHyperlink"/>
    <w:basedOn w:val="DefaultParagraphFont"/>
    <w:uiPriority w:val="99"/>
    <w:semiHidden w:val="1"/>
    <w:unhideWhenUsed w:val="1"/>
    <w:rsid w:val="00F84E04"/>
    <w:rPr>
      <w:color w:val="800080" w:themeColor="followedHyperlink"/>
      <w:u w:val="single"/>
    </w:rPr>
  </w:style>
  <w:style w:type="paragraph" w:styleId="BalloonText">
    <w:name w:val="Balloon Text"/>
    <w:basedOn w:val="Normal"/>
    <w:link w:val="BalloonTextChar"/>
    <w:uiPriority w:val="99"/>
    <w:semiHidden w:val="1"/>
    <w:unhideWhenUsed w:val="1"/>
    <w:rsid w:val="00FB00B1"/>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FB00B1"/>
    <w:rPr>
      <w:rFonts w:ascii="Segoe UI" w:cs="Segoe UI" w:hAnsi="Segoe UI"/>
      <w:sz w:val="18"/>
      <w:szCs w:val="1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collections/sustainable-procurement-the-government-buying-standards-gbs" TargetMode="External"/><Relationship Id="rId15" Type="http://schemas.openxmlformats.org/officeDocument/2006/relationships/footer" Target="footer1.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uploads/system/uploads/attachment_data/file/646497/2017-09-13_Official_Sensitive_Supplier_Code_of_Conduct_September_2017.pdf" TargetMode="External"/><Relationship Id="rId8" Type="http://schemas.openxmlformats.org/officeDocument/2006/relationships/hyperlink" Target="https://www.modernslaveryhelpline.org/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4EZWkGN6kl/X/mEeo7P5m9ts6kw==">AMUW2mVBREHEz450v3OSC+SsEpD6tXaQiuwynJNHfUSmhKxl3Dva07VHDb63/pynh/PkE4emJReCgVMqEK/icCXbtSXTkoG066DpIu0ruB/I17kegIK5m7TLZxDXa/ULaw5fMG9dp+bVCbPGb2qiM+FGyQGnnM45hA==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2019-04-10T22:27:00Z</dcterms:created>
  <dc:creator>Peter Hanlon</dc:creator>
</cp:coreProperties>
</file>